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EAF" w:rsidRPr="00FC2BFF" w:rsidRDefault="00FC527E" w:rsidP="00FC527E">
      <w:pPr>
        <w:spacing w:before="240" w:after="0" w:line="300" w:lineRule="exact"/>
        <w:jc w:val="right"/>
        <w:rPr>
          <w:rFonts w:asciiTheme="minorHAnsi" w:hAnsiTheme="minorHAnsi" w:cstheme="minorHAnsi"/>
          <w:sz w:val="24"/>
          <w:szCs w:val="24"/>
        </w:rPr>
      </w:pPr>
      <w:r w:rsidRPr="00FC2BFF">
        <w:rPr>
          <w:rFonts w:asciiTheme="minorHAnsi" w:hAnsiTheme="minorHAnsi" w:cstheme="minorHAnsi"/>
          <w:b/>
          <w:noProof/>
          <w:sz w:val="24"/>
          <w:szCs w:val="24"/>
          <w:lang w:eastAsia="bg-BG"/>
        </w:rPr>
        <w:drawing>
          <wp:anchor distT="0" distB="0" distL="114300" distR="114300" simplePos="0" relativeHeight="251658240" behindDoc="1" locked="0" layoutInCell="1" allowOverlap="1" wp14:anchorId="134876F6" wp14:editId="5E086C98">
            <wp:simplePos x="0" y="0"/>
            <wp:positionH relativeFrom="column">
              <wp:posOffset>3810</wp:posOffset>
            </wp:positionH>
            <wp:positionV relativeFrom="paragraph">
              <wp:posOffset>-178435</wp:posOffset>
            </wp:positionV>
            <wp:extent cx="6120130" cy="1350010"/>
            <wp:effectExtent l="0" t="0" r="0" b="0"/>
            <wp:wrapThrough wrapText="bothSides">
              <wp:wrapPolygon edited="0">
                <wp:start x="0" y="0"/>
                <wp:lineTo x="0" y="21336"/>
                <wp:lineTo x="21515" y="21336"/>
                <wp:lineTo x="21515" y="0"/>
                <wp:lineTo x="0" y="0"/>
              </wp:wrapPolygon>
            </wp:wrapThrough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СР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350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EAF" w:rsidRPr="00FC2BFF">
        <w:rPr>
          <w:rFonts w:asciiTheme="minorHAnsi" w:hAnsiTheme="minorHAnsi" w:cstheme="minorHAnsi"/>
          <w:b/>
          <w:sz w:val="24"/>
          <w:szCs w:val="24"/>
        </w:rPr>
        <w:t>Приложение №</w:t>
      </w:r>
      <w:r w:rsidR="00ED0EAF" w:rsidRPr="00FC2BFF">
        <w:rPr>
          <w:rFonts w:asciiTheme="minorHAnsi" w:hAnsiTheme="minorHAnsi" w:cstheme="minorHAnsi"/>
          <w:b/>
          <w:sz w:val="24"/>
          <w:szCs w:val="24"/>
          <w:lang w:val="en-US"/>
        </w:rPr>
        <w:t xml:space="preserve"> </w:t>
      </w:r>
      <w:r w:rsidR="00577C3B" w:rsidRPr="00FC2BFF">
        <w:rPr>
          <w:rFonts w:asciiTheme="minorHAnsi" w:hAnsiTheme="minorHAnsi" w:cstheme="minorHAnsi"/>
          <w:b/>
          <w:sz w:val="24"/>
          <w:szCs w:val="24"/>
        </w:rPr>
        <w:t>6</w:t>
      </w:r>
    </w:p>
    <w:p w:rsidR="00ED0EAF" w:rsidRPr="00FC2BFF" w:rsidRDefault="00ED0EAF" w:rsidP="00ED0EAF">
      <w:pPr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p w:rsidR="00ED0EAF" w:rsidRPr="00FC2BFF" w:rsidRDefault="00ED0EAF" w:rsidP="00ED0EAF">
      <w:pPr>
        <w:jc w:val="center"/>
        <w:outlineLvl w:val="0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FC2BFF">
        <w:rPr>
          <w:rFonts w:asciiTheme="minorHAnsi" w:hAnsiTheme="minorHAnsi" w:cstheme="minorHAnsi"/>
          <w:b/>
          <w:sz w:val="24"/>
          <w:szCs w:val="24"/>
        </w:rPr>
        <w:t>Методология за техническа и финансова оценка на проектно предложение по процедура на подбор на проектни предложения</w:t>
      </w:r>
      <w:r w:rsidRPr="00FC2BFF">
        <w:rPr>
          <w:rFonts w:asciiTheme="minorHAnsi" w:hAnsiTheme="minorHAnsi" w:cstheme="minorHAnsi"/>
          <w:b/>
          <w:sz w:val="24"/>
          <w:szCs w:val="24"/>
          <w:lang w:val="en-US"/>
        </w:rPr>
        <w:t xml:space="preserve"> </w:t>
      </w:r>
    </w:p>
    <w:p w:rsidR="00ED0EAF" w:rsidRPr="00FC2BFF" w:rsidRDefault="00ED0EAF" w:rsidP="00ED0EAF">
      <w:pPr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FC2BFF">
        <w:rPr>
          <w:rFonts w:asciiTheme="minorHAnsi" w:hAnsiTheme="minorHAnsi" w:cstheme="minorHAnsi"/>
          <w:b/>
          <w:sz w:val="24"/>
          <w:szCs w:val="24"/>
        </w:rPr>
        <w:t xml:space="preserve">по </w:t>
      </w:r>
      <w:r w:rsidRPr="00FC2BFF">
        <w:rPr>
          <w:rFonts w:asciiTheme="minorHAnsi" w:hAnsiTheme="minorHAnsi" w:cstheme="minorHAnsi"/>
          <w:b/>
          <w:noProof/>
          <w:color w:val="000000"/>
          <w:sz w:val="24"/>
          <w:szCs w:val="24"/>
        </w:rPr>
        <w:t>М</w:t>
      </w:r>
      <w:r w:rsidRPr="00FC2BFF">
        <w:rPr>
          <w:rFonts w:asciiTheme="minorHAnsi" w:hAnsiTheme="minorHAnsi" w:cstheme="minorHAnsi"/>
          <w:b/>
          <w:noProof/>
          <w:color w:val="000000"/>
          <w:sz w:val="24"/>
          <w:szCs w:val="24"/>
          <w:lang w:val="fr-BE"/>
        </w:rPr>
        <w:t>ярка 4.</w:t>
      </w:r>
      <w:r w:rsidR="00CC5196" w:rsidRPr="00FC2BFF">
        <w:rPr>
          <w:rFonts w:asciiTheme="minorHAnsi" w:hAnsiTheme="minorHAnsi" w:cstheme="minorHAnsi"/>
          <w:b/>
          <w:noProof/>
          <w:color w:val="000000"/>
          <w:sz w:val="24"/>
          <w:szCs w:val="24"/>
        </w:rPr>
        <w:t>1</w:t>
      </w:r>
      <w:r w:rsidRPr="00FC2BFF">
        <w:rPr>
          <w:rFonts w:asciiTheme="minorHAnsi" w:hAnsiTheme="minorHAnsi" w:cstheme="minorHAnsi"/>
          <w:b/>
          <w:noProof/>
          <w:color w:val="000000"/>
          <w:sz w:val="24"/>
          <w:szCs w:val="24"/>
          <w:lang w:val="fr-BE"/>
        </w:rPr>
        <w:t xml:space="preserve"> „</w:t>
      </w:r>
      <w:r w:rsidR="00FC527E" w:rsidRPr="00FC2BFF">
        <w:rPr>
          <w:rFonts w:asciiTheme="minorHAnsi" w:hAnsiTheme="minorHAnsi" w:cstheme="minorHAnsi"/>
          <w:b/>
          <w:noProof/>
          <w:color w:val="000000"/>
          <w:sz w:val="24"/>
          <w:szCs w:val="24"/>
        </w:rPr>
        <w:t>Инвестиции в земеделски стопанства“</w:t>
      </w:r>
    </w:p>
    <w:p w:rsidR="00ED0EAF" w:rsidRPr="00FC2BFF" w:rsidRDefault="00ED0EAF" w:rsidP="00290760">
      <w:pPr>
        <w:outlineLvl w:val="0"/>
        <w:rPr>
          <w:rFonts w:asciiTheme="minorHAnsi" w:hAnsiTheme="minorHAnsi" w:cstheme="minorHAnsi"/>
          <w:b/>
          <w:sz w:val="24"/>
          <w:szCs w:val="24"/>
          <w:lang w:val="en-US"/>
        </w:rPr>
      </w:pPr>
    </w:p>
    <w:p w:rsidR="00ED0EAF" w:rsidRPr="00FC2BFF" w:rsidRDefault="00ED0EAF" w:rsidP="00ED0EAF">
      <w:pPr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FC2BFF">
        <w:rPr>
          <w:rFonts w:asciiTheme="minorHAnsi" w:hAnsiTheme="minorHAnsi" w:cstheme="minorHAnsi"/>
          <w:b/>
          <w:sz w:val="24"/>
          <w:szCs w:val="24"/>
        </w:rPr>
        <w:t>I. ОБЩА ИНФОРМАЦИЯ:</w:t>
      </w:r>
    </w:p>
    <w:p w:rsidR="00ED0EAF" w:rsidRPr="00FC2BFF" w:rsidRDefault="00ED0EAF" w:rsidP="00ED0EAF">
      <w:pPr>
        <w:spacing w:after="240"/>
        <w:ind w:left="74"/>
        <w:jc w:val="both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FC2BFF">
        <w:rPr>
          <w:rFonts w:asciiTheme="minorHAnsi" w:hAnsiTheme="minorHAnsi" w:cstheme="minorHAnsi"/>
          <w:b/>
          <w:sz w:val="24"/>
          <w:szCs w:val="24"/>
        </w:rPr>
        <w:t>Техническа и финансова оценка е оценката по същество на проектното предложение, която включва следните раздели:</w:t>
      </w:r>
    </w:p>
    <w:p w:rsidR="00ED0EAF" w:rsidRPr="00FC2BFF" w:rsidRDefault="00ED0EAF" w:rsidP="00ED0EAF">
      <w:pPr>
        <w:spacing w:after="240"/>
        <w:ind w:left="74"/>
        <w:jc w:val="both"/>
        <w:outlineLvl w:val="0"/>
        <w:rPr>
          <w:rFonts w:asciiTheme="minorHAnsi" w:hAnsiTheme="minorHAnsi" w:cstheme="minorHAnsi"/>
          <w:b/>
          <w:sz w:val="24"/>
          <w:szCs w:val="24"/>
          <w:lang w:val="ru-RU"/>
        </w:rPr>
      </w:pPr>
      <w:r w:rsidRPr="00FC2BFF">
        <w:rPr>
          <w:rFonts w:asciiTheme="minorHAnsi" w:hAnsiTheme="minorHAnsi" w:cstheme="minorHAnsi"/>
          <w:b/>
          <w:sz w:val="24"/>
          <w:szCs w:val="24"/>
        </w:rPr>
        <w:t>Техническа оценка – това е оценката за качеството на проектното предложение</w:t>
      </w:r>
      <w:r w:rsidRPr="00FC2BFF">
        <w:rPr>
          <w:rFonts w:asciiTheme="minorHAnsi" w:hAnsiTheme="minorHAnsi" w:cstheme="minorHAnsi"/>
          <w:b/>
          <w:sz w:val="24"/>
          <w:szCs w:val="24"/>
          <w:lang w:val="ru-RU"/>
        </w:rPr>
        <w:t xml:space="preserve"> </w:t>
      </w:r>
    </w:p>
    <w:p w:rsidR="00ED0EAF" w:rsidRPr="00FC2BFF" w:rsidRDefault="00ED0EAF" w:rsidP="00ED0EAF">
      <w:pPr>
        <w:spacing w:after="240"/>
        <w:ind w:left="74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FC2BFF">
        <w:rPr>
          <w:rFonts w:asciiTheme="minorHAnsi" w:hAnsiTheme="minorHAnsi" w:cstheme="minorHAnsi"/>
          <w:sz w:val="24"/>
          <w:szCs w:val="24"/>
        </w:rPr>
        <w:t>Техническата оценка е насочена в два аспекта, относно качеството на проекта, а именно :</w:t>
      </w:r>
    </w:p>
    <w:p w:rsidR="00ED0EAF" w:rsidRPr="00FC2BFF" w:rsidRDefault="00ED0EAF" w:rsidP="00ED0EAF">
      <w:pPr>
        <w:pStyle w:val="a3"/>
        <w:numPr>
          <w:ilvl w:val="0"/>
          <w:numId w:val="8"/>
        </w:numPr>
        <w:snapToGrid w:val="0"/>
        <w:spacing w:after="240" w:line="240" w:lineRule="auto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FC2BFF">
        <w:rPr>
          <w:rFonts w:asciiTheme="minorHAnsi" w:hAnsiTheme="minorHAnsi" w:cstheme="minorHAnsi"/>
          <w:sz w:val="24"/>
          <w:szCs w:val="24"/>
        </w:rPr>
        <w:t>Съответствието на проекта за  постигане на една или повече от целите на СВОМР чрез прилагане на планираните инвестиции и дейности.</w:t>
      </w:r>
    </w:p>
    <w:p w:rsidR="00ED0EAF" w:rsidRPr="00FC2BFF" w:rsidRDefault="00ED0EAF" w:rsidP="00ED0EAF">
      <w:pPr>
        <w:pStyle w:val="a3"/>
        <w:numPr>
          <w:ilvl w:val="0"/>
          <w:numId w:val="8"/>
        </w:numPr>
        <w:snapToGrid w:val="0"/>
        <w:spacing w:after="240" w:line="240" w:lineRule="auto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FC2BFF">
        <w:rPr>
          <w:rFonts w:asciiTheme="minorHAnsi" w:hAnsiTheme="minorHAnsi" w:cstheme="minorHAnsi"/>
          <w:sz w:val="24"/>
          <w:szCs w:val="24"/>
        </w:rPr>
        <w:t>Как проекта доказва икономическата жизнеспособност на кандидата за периода за който е изготвен и доказва постигането на показателите.</w:t>
      </w:r>
    </w:p>
    <w:p w:rsidR="00ED0EAF" w:rsidRPr="00FC2BFF" w:rsidRDefault="00ED0EAF" w:rsidP="00ED0EAF">
      <w:pPr>
        <w:spacing w:after="240"/>
        <w:ind w:left="74"/>
        <w:jc w:val="both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FC2BFF">
        <w:rPr>
          <w:rFonts w:asciiTheme="minorHAnsi" w:hAnsiTheme="minorHAnsi" w:cstheme="minorHAnsi"/>
          <w:b/>
          <w:sz w:val="24"/>
          <w:szCs w:val="24"/>
        </w:rPr>
        <w:t>Финансова оценка</w:t>
      </w:r>
    </w:p>
    <w:p w:rsidR="00ED0EAF" w:rsidRPr="00FC2BFF" w:rsidRDefault="00ED0EAF" w:rsidP="00ED0EAF">
      <w:pPr>
        <w:spacing w:after="240"/>
        <w:ind w:left="74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FC2BFF">
        <w:rPr>
          <w:rFonts w:asciiTheme="minorHAnsi" w:hAnsiTheme="minorHAnsi" w:cstheme="minorHAnsi"/>
          <w:sz w:val="24"/>
          <w:szCs w:val="24"/>
        </w:rPr>
        <w:t xml:space="preserve">Финансовата оценка е разработена </w:t>
      </w:r>
      <w:r w:rsidR="001E2A8C" w:rsidRPr="00FC2BFF">
        <w:rPr>
          <w:rFonts w:asciiTheme="minorHAnsi" w:hAnsiTheme="minorHAnsi" w:cstheme="minorHAnsi"/>
          <w:sz w:val="24"/>
          <w:szCs w:val="24"/>
        </w:rPr>
        <w:t>в</w:t>
      </w:r>
      <w:r w:rsidRPr="00FC2BFF">
        <w:rPr>
          <w:rFonts w:asciiTheme="minorHAnsi" w:hAnsiTheme="minorHAnsi" w:cstheme="minorHAnsi"/>
          <w:sz w:val="24"/>
          <w:szCs w:val="24"/>
        </w:rPr>
        <w:t xml:space="preserve"> критери</w:t>
      </w:r>
      <w:r w:rsidR="001E2A8C" w:rsidRPr="00FC2BFF">
        <w:rPr>
          <w:rFonts w:asciiTheme="minorHAnsi" w:hAnsiTheme="minorHAnsi" w:cstheme="minorHAnsi"/>
          <w:sz w:val="24"/>
          <w:szCs w:val="24"/>
        </w:rPr>
        <w:t>и</w:t>
      </w:r>
      <w:r w:rsidRPr="00FC2BFF">
        <w:rPr>
          <w:rFonts w:asciiTheme="minorHAnsi" w:hAnsiTheme="minorHAnsi" w:cstheme="minorHAnsi"/>
          <w:sz w:val="24"/>
          <w:szCs w:val="24"/>
        </w:rPr>
        <w:t xml:space="preserve">, които са консултирани още на етапа изготвяне на стратегията. Критериите са избрани в няколко насоки, според бенефициента, мястото на изпълнение на проекта, според значимостта на резултатите от проекта, върху каква група от населението ще окаже въздействие. </w:t>
      </w:r>
    </w:p>
    <w:p w:rsidR="00ED0EAF" w:rsidRPr="00FC2BFF" w:rsidRDefault="00ED0EAF" w:rsidP="00ED0EAF">
      <w:pPr>
        <w:spacing w:after="240"/>
        <w:ind w:left="74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FC2BFF">
        <w:rPr>
          <w:rFonts w:asciiTheme="minorHAnsi" w:hAnsiTheme="minorHAnsi" w:cstheme="minorHAnsi"/>
          <w:sz w:val="24"/>
          <w:szCs w:val="24"/>
        </w:rPr>
        <w:t>Основните критерии са следните:</w:t>
      </w:r>
    </w:p>
    <w:p w:rsidR="001E2A8C" w:rsidRPr="00FC2BFF" w:rsidRDefault="001E2A8C" w:rsidP="001E2A8C">
      <w:pPr>
        <w:pStyle w:val="a3"/>
        <w:numPr>
          <w:ilvl w:val="0"/>
          <w:numId w:val="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FC2BFF">
        <w:rPr>
          <w:rFonts w:asciiTheme="minorHAnsi" w:hAnsiTheme="minorHAnsi" w:cstheme="minorHAnsi"/>
          <w:sz w:val="24"/>
          <w:szCs w:val="24"/>
        </w:rPr>
        <w:t>Проектът е за биологично земеделие</w:t>
      </w:r>
      <w:r w:rsidRPr="00FC2BFF">
        <w:rPr>
          <w:rFonts w:asciiTheme="minorHAnsi" w:hAnsiTheme="minorHAnsi" w:cstheme="minorHAnsi"/>
          <w:bCs/>
          <w:sz w:val="24"/>
          <w:szCs w:val="24"/>
        </w:rPr>
        <w:t xml:space="preserve"> -</w:t>
      </w:r>
      <w:r w:rsidRPr="00FC2BFF">
        <w:rPr>
          <w:rFonts w:asciiTheme="minorHAnsi" w:hAnsiTheme="minorHAnsi" w:cstheme="minorHAnsi"/>
          <w:sz w:val="24"/>
          <w:szCs w:val="24"/>
        </w:rPr>
        <w:t xml:space="preserve"> допустимите инвестиционни разходи в проекта са предвидени за дейности по производство на биологични продукти и/или такива, които са в преход към биологични. Към тези дял не се причисляват разходи, които могат да се използват и в други дейности. </w:t>
      </w:r>
    </w:p>
    <w:p w:rsidR="001E2A8C" w:rsidRPr="00FC2BFF" w:rsidRDefault="00FC2BFF" w:rsidP="001E2A8C">
      <w:pPr>
        <w:pStyle w:val="a3"/>
        <w:numPr>
          <w:ilvl w:val="0"/>
          <w:numId w:val="9"/>
        </w:numPr>
        <w:tabs>
          <w:tab w:val="left" w:pos="202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 xml:space="preserve">   </w:t>
      </w:r>
      <w:r w:rsidR="001E2A8C" w:rsidRPr="00FC2BFF">
        <w:rPr>
          <w:rFonts w:asciiTheme="minorHAnsi" w:hAnsiTheme="minorHAnsi" w:cstheme="minorHAnsi"/>
          <w:sz w:val="24"/>
          <w:szCs w:val="24"/>
        </w:rPr>
        <w:t>Проектът е за инвестиции в сектори „Животновъдство“, „Плодове и зеленчуци“ или „Етеричномаслени и медицински култури“</w:t>
      </w:r>
      <w:r w:rsidR="001E2A8C" w:rsidRPr="00FC2BFF">
        <w:rPr>
          <w:rFonts w:asciiTheme="minorHAnsi" w:hAnsiTheme="minorHAnsi" w:cstheme="minorHAnsi"/>
          <w:b/>
          <w:sz w:val="24"/>
          <w:szCs w:val="24"/>
        </w:rPr>
        <w:t xml:space="preserve">   </w:t>
      </w:r>
      <w:r w:rsidR="001E2A8C" w:rsidRPr="00FC2BFF">
        <w:rPr>
          <w:rFonts w:asciiTheme="minorHAnsi" w:hAnsiTheme="minorHAnsi" w:cstheme="minorHAnsi"/>
          <w:sz w:val="24"/>
          <w:szCs w:val="24"/>
        </w:rPr>
        <w:t>- допустимите инвестиционни разходи по проекта са насочени към един или повече от посочените чувствителни сектори, определени като приоритетни чрез СВОМР на МИГ Белене – Никопол.</w:t>
      </w:r>
    </w:p>
    <w:p w:rsidR="001E2A8C" w:rsidRPr="00FC2BFF" w:rsidRDefault="001E2A8C" w:rsidP="001E2A8C">
      <w:pPr>
        <w:pStyle w:val="a3"/>
        <w:numPr>
          <w:ilvl w:val="0"/>
          <w:numId w:val="9"/>
        </w:numPr>
        <w:rPr>
          <w:rFonts w:asciiTheme="minorHAnsi" w:hAnsiTheme="minorHAnsi" w:cstheme="minorHAnsi"/>
          <w:sz w:val="24"/>
          <w:szCs w:val="24"/>
        </w:rPr>
      </w:pPr>
      <w:r w:rsidRPr="00FC2BFF">
        <w:rPr>
          <w:rFonts w:asciiTheme="minorHAnsi" w:hAnsiTheme="minorHAnsi" w:cstheme="minorHAnsi"/>
          <w:sz w:val="24"/>
          <w:szCs w:val="24"/>
        </w:rPr>
        <w:t xml:space="preserve">Проектът е за инвестиции в иновации в стопанството - допустимите инвестиционни разходи по </w:t>
      </w:r>
      <w:r w:rsidR="00896954" w:rsidRPr="00FC2BFF">
        <w:rPr>
          <w:rFonts w:asciiTheme="minorHAnsi" w:hAnsiTheme="minorHAnsi" w:cstheme="minorHAnsi"/>
          <w:sz w:val="24"/>
          <w:szCs w:val="24"/>
        </w:rPr>
        <w:t>проекта са свързани с иновации за самото</w:t>
      </w:r>
      <w:r w:rsidRPr="00FC2BFF">
        <w:rPr>
          <w:rFonts w:asciiTheme="minorHAnsi" w:hAnsiTheme="minorHAnsi" w:cstheme="minorHAnsi"/>
          <w:sz w:val="24"/>
          <w:szCs w:val="24"/>
        </w:rPr>
        <w:t xml:space="preserve"> стопанство</w:t>
      </w:r>
      <w:r w:rsidR="00896954" w:rsidRPr="00FC2BFF">
        <w:rPr>
          <w:rFonts w:asciiTheme="minorHAnsi" w:hAnsiTheme="minorHAnsi" w:cstheme="minorHAnsi"/>
          <w:sz w:val="24"/>
          <w:szCs w:val="24"/>
        </w:rPr>
        <w:t>:</w:t>
      </w:r>
    </w:p>
    <w:p w:rsidR="00896954" w:rsidRPr="00FC2BFF" w:rsidRDefault="00896954" w:rsidP="00FC2BFF">
      <w:pPr>
        <w:pStyle w:val="a3"/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FC2BFF">
        <w:rPr>
          <w:rFonts w:asciiTheme="minorHAnsi" w:hAnsiTheme="minorHAnsi" w:cstheme="minorHAnsi"/>
          <w:sz w:val="24"/>
          <w:szCs w:val="24"/>
        </w:rPr>
        <w:lastRenderedPageBreak/>
        <w:t xml:space="preserve">иновативен за самото стопанство продукт, който то произвежда; </w:t>
      </w:r>
    </w:p>
    <w:p w:rsidR="00896954" w:rsidRPr="00FC2BFF" w:rsidRDefault="00896954" w:rsidP="00FC2BFF">
      <w:pPr>
        <w:pStyle w:val="a3"/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FC2BFF">
        <w:rPr>
          <w:rFonts w:asciiTheme="minorHAnsi" w:hAnsiTheme="minorHAnsi" w:cstheme="minorHAnsi"/>
          <w:sz w:val="24"/>
          <w:szCs w:val="24"/>
        </w:rPr>
        <w:t xml:space="preserve">нов за самото стопанство производствен процес (машини, съоръжения и оборудване) и маркетинг; </w:t>
      </w:r>
    </w:p>
    <w:p w:rsidR="00896954" w:rsidRPr="00FC2BFF" w:rsidRDefault="00896954" w:rsidP="00FC2BFF">
      <w:pPr>
        <w:pStyle w:val="a3"/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FC2BFF">
        <w:rPr>
          <w:rFonts w:asciiTheme="minorHAnsi" w:hAnsiTheme="minorHAnsi" w:cstheme="minorHAnsi"/>
          <w:sz w:val="24"/>
          <w:szCs w:val="24"/>
        </w:rPr>
        <w:t xml:space="preserve">нова за самото стопанство практика; </w:t>
      </w:r>
    </w:p>
    <w:p w:rsidR="00896954" w:rsidRPr="00FC2BFF" w:rsidRDefault="00896954" w:rsidP="00FC2BFF">
      <w:pPr>
        <w:pStyle w:val="a3"/>
        <w:numPr>
          <w:ilvl w:val="0"/>
          <w:numId w:val="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FC2BFF">
        <w:rPr>
          <w:rFonts w:asciiTheme="minorHAnsi" w:hAnsiTheme="minorHAnsi" w:cstheme="minorHAnsi"/>
          <w:sz w:val="24"/>
          <w:szCs w:val="24"/>
        </w:rPr>
        <w:t>нова за самото стопанство организационна форма.</w:t>
      </w:r>
    </w:p>
    <w:p w:rsidR="00896954" w:rsidRPr="00FC2BFF" w:rsidRDefault="00896954" w:rsidP="00FC2BFF">
      <w:pPr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FC2BFF">
        <w:rPr>
          <w:rFonts w:asciiTheme="minorHAnsi" w:hAnsiTheme="minorHAnsi" w:cstheme="minorHAnsi"/>
          <w:sz w:val="24"/>
          <w:szCs w:val="24"/>
        </w:rPr>
        <w:t xml:space="preserve">Точки по този критерий, съгласно относителният дял на допустимите инвестиционни разходи по проекта, получават и проекти за разходи за внедряване на инвестиции, изпълнени по чл. 35 от Регламент 1305/2013.  </w:t>
      </w:r>
    </w:p>
    <w:p w:rsidR="001E2A8C" w:rsidRPr="00FC2BFF" w:rsidRDefault="001E2A8C" w:rsidP="001E2A8C">
      <w:pPr>
        <w:pStyle w:val="a3"/>
        <w:numPr>
          <w:ilvl w:val="0"/>
          <w:numId w:val="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FC2BFF">
        <w:rPr>
          <w:rFonts w:asciiTheme="minorHAnsi" w:hAnsiTheme="minorHAnsi" w:cstheme="minorHAnsi"/>
          <w:sz w:val="24"/>
          <w:szCs w:val="24"/>
        </w:rPr>
        <w:t xml:space="preserve"> Проектът се изпълнява на територията на необлагодетелстван район или на територията на Натура 2000 - земята или площта, върху която ще се реализират дейностите по проекта трябва да се намира в едно или повече землища на населени места от територията на Натура 2000 в общините Белене и Никопол.</w:t>
      </w:r>
    </w:p>
    <w:p w:rsidR="001E2A8C" w:rsidRPr="00FC2BFF" w:rsidRDefault="001E2A8C" w:rsidP="001E2A8C">
      <w:pPr>
        <w:pStyle w:val="a3"/>
        <w:numPr>
          <w:ilvl w:val="0"/>
          <w:numId w:val="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FC2BFF">
        <w:rPr>
          <w:rFonts w:asciiTheme="minorHAnsi" w:hAnsiTheme="minorHAnsi" w:cstheme="minorHAnsi"/>
          <w:sz w:val="24"/>
          <w:szCs w:val="24"/>
        </w:rPr>
        <w:t xml:space="preserve">Проектът води до осигуряване на заетост: </w:t>
      </w:r>
      <w:r w:rsidRPr="00FC2BFF">
        <w:rPr>
          <w:rFonts w:asciiTheme="minorHAnsi" w:hAnsiTheme="minorHAnsi" w:cstheme="minorHAnsi"/>
          <w:i/>
          <w:sz w:val="24"/>
          <w:szCs w:val="24"/>
          <w:u w:val="single"/>
        </w:rPr>
        <w:t>Осигуряване на допълнителна заетост, при запазване на досегашните работни места.-</w:t>
      </w:r>
      <w:r w:rsidRPr="00FC2BFF">
        <w:rPr>
          <w:rFonts w:asciiTheme="minorHAnsi" w:hAnsiTheme="minorHAnsi" w:cstheme="minorHAnsi"/>
          <w:sz w:val="24"/>
          <w:szCs w:val="24"/>
        </w:rPr>
        <w:t xml:space="preserve"> в </w:t>
      </w:r>
      <w:proofErr w:type="spellStart"/>
      <w:r w:rsidRPr="00FC2BFF">
        <w:rPr>
          <w:rFonts w:asciiTheme="minorHAnsi" w:hAnsiTheme="minorHAnsi" w:cstheme="minorHAnsi"/>
          <w:sz w:val="24"/>
          <w:szCs w:val="24"/>
        </w:rPr>
        <w:t>Бизнесплана</w:t>
      </w:r>
      <w:proofErr w:type="spellEnd"/>
      <w:r w:rsidRPr="00FC2BFF">
        <w:rPr>
          <w:rFonts w:asciiTheme="minorHAnsi" w:hAnsiTheme="minorHAnsi" w:cstheme="minorHAnsi"/>
          <w:sz w:val="24"/>
          <w:szCs w:val="24"/>
        </w:rPr>
        <w:t xml:space="preserve"> - Таблица Б2 "Заетост", кандидатът да предвижда разкриване и поддържане на нови работни места</w:t>
      </w:r>
      <w:r w:rsidR="0016365B" w:rsidRPr="00FC2BFF">
        <w:rPr>
          <w:rFonts w:asciiTheme="minorHAnsi" w:hAnsiTheme="minorHAnsi" w:cstheme="minorHAnsi"/>
          <w:sz w:val="24"/>
          <w:szCs w:val="24"/>
        </w:rPr>
        <w:t xml:space="preserve"> /поне 3 години след окончателното плащане по проекта/</w:t>
      </w:r>
      <w:r w:rsidRPr="00FC2BFF">
        <w:rPr>
          <w:rFonts w:asciiTheme="minorHAnsi" w:hAnsiTheme="minorHAnsi" w:cstheme="minorHAnsi"/>
          <w:sz w:val="24"/>
          <w:szCs w:val="24"/>
        </w:rPr>
        <w:t xml:space="preserve"> - целогодишно, по трудово правоотношение, на 8 часа работно време. </w:t>
      </w:r>
      <w:r w:rsidR="00C21444" w:rsidRPr="00FC2BFF">
        <w:rPr>
          <w:rFonts w:asciiTheme="minorHAnsi" w:hAnsiTheme="minorHAnsi" w:cstheme="minorHAnsi"/>
          <w:sz w:val="24"/>
          <w:szCs w:val="24"/>
        </w:rPr>
        <w:t>За да се отчете едно работно място, продължителността на договора с наетото лице тря</w:t>
      </w:r>
      <w:r w:rsidR="0016365B" w:rsidRPr="00FC2BFF">
        <w:rPr>
          <w:rFonts w:asciiTheme="minorHAnsi" w:hAnsiTheme="minorHAnsi" w:cstheme="minorHAnsi"/>
          <w:sz w:val="24"/>
          <w:szCs w:val="24"/>
        </w:rPr>
        <w:t xml:space="preserve">бва да е най-малко една година. </w:t>
      </w:r>
      <w:r w:rsidR="00C21444" w:rsidRPr="00FC2BFF">
        <w:rPr>
          <w:rFonts w:asciiTheme="minorHAnsi" w:hAnsiTheme="minorHAnsi" w:cstheme="minorHAnsi"/>
          <w:sz w:val="24"/>
          <w:szCs w:val="24"/>
        </w:rPr>
        <w:t xml:space="preserve">Когато е предвиден такъв за 6 месеца, работното място се отчита като 0,5 бр. </w:t>
      </w:r>
      <w:r w:rsidRPr="00FC2BFF">
        <w:rPr>
          <w:rFonts w:asciiTheme="minorHAnsi" w:hAnsiTheme="minorHAnsi" w:cstheme="minorHAnsi"/>
          <w:sz w:val="24"/>
          <w:szCs w:val="24"/>
        </w:rPr>
        <w:t>При планирани: 1 работно място се присъждат 5 точки; 2 работни места -  10 точки; над 2 (</w:t>
      </w:r>
      <w:proofErr w:type="spellStart"/>
      <w:r w:rsidRPr="00FC2BFF">
        <w:rPr>
          <w:rFonts w:asciiTheme="minorHAnsi" w:hAnsiTheme="minorHAnsi" w:cstheme="minorHAnsi"/>
          <w:sz w:val="24"/>
          <w:szCs w:val="24"/>
        </w:rPr>
        <w:t>2</w:t>
      </w:r>
      <w:proofErr w:type="spellEnd"/>
      <w:r w:rsidRPr="00FC2BFF">
        <w:rPr>
          <w:rFonts w:asciiTheme="minorHAnsi" w:hAnsiTheme="minorHAnsi" w:cstheme="minorHAnsi"/>
          <w:sz w:val="24"/>
          <w:szCs w:val="24"/>
        </w:rPr>
        <w:t>,5 или 3, или повече) работни места се присъждат 15 точки.</w:t>
      </w:r>
    </w:p>
    <w:p w:rsidR="00ED0EAF" w:rsidRDefault="00ED0EAF" w:rsidP="00ED0EAF">
      <w:pPr>
        <w:autoSpaceDE w:val="0"/>
        <w:autoSpaceDN w:val="0"/>
        <w:adjustRightInd w:val="0"/>
        <w:spacing w:after="120"/>
        <w:rPr>
          <w:b/>
          <w:szCs w:val="24"/>
          <w:highlight w:val="white"/>
          <w:shd w:val="clear" w:color="auto" w:fill="FEFEFE"/>
          <w:lang w:val="en-US"/>
        </w:rPr>
      </w:pPr>
      <w:r>
        <w:rPr>
          <w:b/>
          <w:bCs/>
          <w:szCs w:val="24"/>
          <w:lang w:eastAsia="bg-BG"/>
        </w:rPr>
        <w:t>За да бъде предложено за финансиране едно проектно предложение, общата крайна оценка на етап техническа и финансова оценка трябва д</w:t>
      </w:r>
      <w:r w:rsidR="00FC2BFF">
        <w:rPr>
          <w:b/>
          <w:bCs/>
          <w:szCs w:val="24"/>
          <w:lang w:eastAsia="bg-BG"/>
        </w:rPr>
        <w:t xml:space="preserve">а е равна на или по-голяма от </w:t>
      </w:r>
      <w:r w:rsidR="00FC2BFF">
        <w:rPr>
          <w:b/>
          <w:bCs/>
          <w:szCs w:val="24"/>
          <w:lang w:val="en-US" w:eastAsia="bg-BG"/>
        </w:rPr>
        <w:t>1</w:t>
      </w:r>
      <w:r w:rsidR="009C0E79">
        <w:rPr>
          <w:b/>
          <w:bCs/>
          <w:szCs w:val="24"/>
          <w:lang w:eastAsia="bg-BG"/>
        </w:rPr>
        <w:t>5</w:t>
      </w:r>
      <w:r>
        <w:rPr>
          <w:b/>
          <w:bCs/>
          <w:szCs w:val="24"/>
          <w:lang w:val="en-US" w:eastAsia="bg-BG"/>
        </w:rPr>
        <w:t xml:space="preserve"> </w:t>
      </w:r>
      <w:r>
        <w:rPr>
          <w:b/>
          <w:bCs/>
          <w:szCs w:val="24"/>
          <w:lang w:eastAsia="bg-BG"/>
        </w:rPr>
        <w:t xml:space="preserve">точки. </w:t>
      </w:r>
      <w:r>
        <w:rPr>
          <w:b/>
          <w:bCs/>
          <w:szCs w:val="24"/>
          <w:lang w:eastAsia="bg-BG"/>
        </w:rPr>
        <w:br/>
      </w:r>
    </w:p>
    <w:p w:rsidR="00ED0EAF" w:rsidRPr="00FC2BFF" w:rsidRDefault="00ED0EAF" w:rsidP="00ED0EAF">
      <w:pPr>
        <w:autoSpaceDE w:val="0"/>
        <w:autoSpaceDN w:val="0"/>
        <w:adjustRightInd w:val="0"/>
        <w:spacing w:after="120"/>
        <w:rPr>
          <w:b/>
          <w:bCs/>
          <w:sz w:val="24"/>
          <w:szCs w:val="24"/>
          <w:u w:val="single"/>
        </w:rPr>
      </w:pPr>
      <w:r w:rsidRPr="00FC2BFF">
        <w:rPr>
          <w:b/>
          <w:sz w:val="24"/>
          <w:szCs w:val="24"/>
          <w:highlight w:val="white"/>
          <w:u w:val="single"/>
          <w:shd w:val="clear" w:color="auto" w:fill="FEFEFE"/>
          <w:lang w:val="ru-RU"/>
        </w:rPr>
        <w:t xml:space="preserve">Заявления  с  </w:t>
      </w:r>
      <w:r w:rsidRPr="00FC2BFF">
        <w:rPr>
          <w:b/>
          <w:sz w:val="24"/>
          <w:szCs w:val="24"/>
          <w:highlight w:val="white"/>
          <w:u w:val="single"/>
          <w:shd w:val="clear" w:color="auto" w:fill="FEFEFE"/>
        </w:rPr>
        <w:t xml:space="preserve">равен </w:t>
      </w:r>
      <w:proofErr w:type="spellStart"/>
      <w:r w:rsidRPr="00FC2BFF">
        <w:rPr>
          <w:b/>
          <w:sz w:val="24"/>
          <w:szCs w:val="24"/>
          <w:highlight w:val="white"/>
          <w:u w:val="single"/>
          <w:shd w:val="clear" w:color="auto" w:fill="FEFEFE"/>
          <w:lang w:val="ru-RU"/>
        </w:rPr>
        <w:t>брой</w:t>
      </w:r>
      <w:proofErr w:type="spellEnd"/>
      <w:r w:rsidRPr="00FC2BFF">
        <w:rPr>
          <w:b/>
          <w:sz w:val="24"/>
          <w:szCs w:val="24"/>
          <w:highlight w:val="white"/>
          <w:u w:val="single"/>
          <w:shd w:val="clear" w:color="auto" w:fill="FEFEFE"/>
          <w:lang w:val="ru-RU"/>
        </w:rPr>
        <w:t xml:space="preserve"> точки</w:t>
      </w:r>
      <w:proofErr w:type="gramStart"/>
      <w:r w:rsidRPr="00FC2BFF">
        <w:rPr>
          <w:b/>
          <w:sz w:val="24"/>
          <w:szCs w:val="24"/>
          <w:highlight w:val="white"/>
          <w:u w:val="single"/>
          <w:shd w:val="clear" w:color="auto" w:fill="FEFEFE"/>
          <w:lang w:val="ru-RU"/>
        </w:rPr>
        <w:t xml:space="preserve"> ,</w:t>
      </w:r>
      <w:proofErr w:type="gramEnd"/>
      <w:r w:rsidRPr="00FC2BFF">
        <w:rPr>
          <w:b/>
          <w:sz w:val="24"/>
          <w:szCs w:val="24"/>
          <w:highlight w:val="white"/>
          <w:u w:val="single"/>
          <w:shd w:val="clear" w:color="auto" w:fill="FEFEFE"/>
          <w:lang w:val="ru-RU"/>
        </w:rPr>
        <w:t xml:space="preserve"> за </w:t>
      </w:r>
      <w:proofErr w:type="spellStart"/>
      <w:r w:rsidRPr="00FC2BFF">
        <w:rPr>
          <w:b/>
          <w:sz w:val="24"/>
          <w:szCs w:val="24"/>
          <w:highlight w:val="white"/>
          <w:u w:val="single"/>
          <w:shd w:val="clear" w:color="auto" w:fill="FEFEFE"/>
          <w:lang w:val="ru-RU"/>
        </w:rPr>
        <w:t>които</w:t>
      </w:r>
      <w:proofErr w:type="spellEnd"/>
      <w:r w:rsidRPr="00FC2BFF">
        <w:rPr>
          <w:b/>
          <w:sz w:val="24"/>
          <w:szCs w:val="24"/>
          <w:highlight w:val="white"/>
          <w:u w:val="single"/>
          <w:shd w:val="clear" w:color="auto" w:fill="FEFEFE"/>
          <w:lang w:val="ru-RU"/>
        </w:rPr>
        <w:t xml:space="preserve"> не </w:t>
      </w:r>
      <w:proofErr w:type="spellStart"/>
      <w:r w:rsidRPr="00FC2BFF">
        <w:rPr>
          <w:b/>
          <w:sz w:val="24"/>
          <w:szCs w:val="24"/>
          <w:highlight w:val="white"/>
          <w:u w:val="single"/>
          <w:shd w:val="clear" w:color="auto" w:fill="FEFEFE"/>
          <w:lang w:val="ru-RU"/>
        </w:rPr>
        <w:t>достига</w:t>
      </w:r>
      <w:proofErr w:type="spellEnd"/>
      <w:r w:rsidRPr="00FC2BFF">
        <w:rPr>
          <w:b/>
          <w:sz w:val="24"/>
          <w:szCs w:val="24"/>
          <w:highlight w:val="white"/>
          <w:u w:val="single"/>
          <w:shd w:val="clear" w:color="auto" w:fill="FEFEFE"/>
          <w:lang w:val="ru-RU"/>
        </w:rPr>
        <w:t xml:space="preserve"> финансов ресурс</w:t>
      </w:r>
      <w:r w:rsidR="001E2A8C" w:rsidRPr="00FC2BFF">
        <w:rPr>
          <w:b/>
          <w:sz w:val="24"/>
          <w:szCs w:val="24"/>
          <w:u w:val="single"/>
          <w:shd w:val="clear" w:color="auto" w:fill="FEFEFE"/>
          <w:lang w:val="ru-RU"/>
        </w:rPr>
        <w:t>:</w:t>
      </w:r>
    </w:p>
    <w:p w:rsidR="005A2174" w:rsidRPr="00F13825" w:rsidRDefault="005A2174" w:rsidP="005A2174">
      <w:pPr>
        <w:jc w:val="both"/>
        <w:rPr>
          <w:color w:val="C00000"/>
          <w:sz w:val="24"/>
          <w:szCs w:val="24"/>
        </w:rPr>
      </w:pPr>
      <w:r w:rsidRPr="00F13825">
        <w:rPr>
          <w:b/>
          <w:sz w:val="24"/>
          <w:szCs w:val="24"/>
        </w:rPr>
        <w:t>ВАЖНО: При наличие на проекти с равен брой точки</w:t>
      </w:r>
      <w:r w:rsidRPr="00F13825">
        <w:rPr>
          <w:sz w:val="24"/>
          <w:szCs w:val="24"/>
        </w:rPr>
        <w:t>, получени в резултат на техническата и финансова оценка по обявената процедура,</w:t>
      </w:r>
      <w:r w:rsidRPr="00F13825">
        <w:t xml:space="preserve"> </w:t>
      </w:r>
      <w:r w:rsidRPr="00F13825">
        <w:rPr>
          <w:sz w:val="24"/>
          <w:szCs w:val="24"/>
        </w:rPr>
        <w:t xml:space="preserve">за които не достига финансов ресурс по обявената процедура, то само за тези проекти последователно ще бъдат приложени следните условия: </w:t>
      </w:r>
    </w:p>
    <w:p w:rsidR="005A2174" w:rsidRPr="00F13825" w:rsidRDefault="005A2174" w:rsidP="005A2174">
      <w:pPr>
        <w:jc w:val="both"/>
        <w:rPr>
          <w:b/>
          <w:sz w:val="24"/>
          <w:szCs w:val="24"/>
        </w:rPr>
      </w:pPr>
      <w:r w:rsidRPr="00F13825">
        <w:rPr>
          <w:sz w:val="24"/>
          <w:szCs w:val="24"/>
        </w:rPr>
        <w:t xml:space="preserve">Тези  проекти ще бъдат допълнително </w:t>
      </w:r>
      <w:proofErr w:type="spellStart"/>
      <w:r w:rsidRPr="00F13825">
        <w:rPr>
          <w:sz w:val="24"/>
          <w:szCs w:val="24"/>
        </w:rPr>
        <w:t>приоритизирани</w:t>
      </w:r>
      <w:proofErr w:type="spellEnd"/>
      <w:r w:rsidRPr="00F13825">
        <w:rPr>
          <w:sz w:val="24"/>
          <w:szCs w:val="24"/>
        </w:rPr>
        <w:t xml:space="preserve">/класирани по Критерий 2 </w:t>
      </w:r>
      <w:r w:rsidRPr="00F13825">
        <w:rPr>
          <w:b/>
          <w:sz w:val="24"/>
          <w:szCs w:val="24"/>
        </w:rPr>
        <w:t xml:space="preserve">„Проектът е за инвестиции в сектори „Животновъдство“, „Плодове и зеленчуци“ и/или „Етеричномаслени и медицински </w:t>
      </w:r>
      <w:proofErr w:type="spellStart"/>
      <w:r w:rsidRPr="00F13825">
        <w:rPr>
          <w:b/>
          <w:sz w:val="24"/>
          <w:szCs w:val="24"/>
        </w:rPr>
        <w:t>кулутри</w:t>
      </w:r>
      <w:proofErr w:type="spellEnd"/>
      <w:r w:rsidRPr="00F13825">
        <w:rPr>
          <w:b/>
          <w:sz w:val="24"/>
          <w:szCs w:val="24"/>
        </w:rPr>
        <w:t xml:space="preserve">“ - </w:t>
      </w:r>
      <w:r w:rsidRPr="00F13825">
        <w:rPr>
          <w:sz w:val="24"/>
          <w:szCs w:val="24"/>
        </w:rPr>
        <w:t xml:space="preserve">(над 50% от инвестиционните разходи са насочени в някой от тези сектори). Допълнителни </w:t>
      </w:r>
      <w:r w:rsidRPr="00F13825">
        <w:rPr>
          <w:b/>
          <w:sz w:val="24"/>
          <w:szCs w:val="24"/>
        </w:rPr>
        <w:t xml:space="preserve"> </w:t>
      </w:r>
      <w:r w:rsidRPr="00F13825">
        <w:rPr>
          <w:sz w:val="24"/>
          <w:szCs w:val="24"/>
        </w:rPr>
        <w:t>точки по критерия  няма да бъдат присъждани на проектното предложение. Същите ще се прилагат само за допълнително класиране, в случай на получен равен общ брой точки по критериите за оценка и недостигащ финансов ресурс.</w:t>
      </w:r>
    </w:p>
    <w:p w:rsidR="005A2174" w:rsidRDefault="005A2174" w:rsidP="005A2174">
      <w:pPr>
        <w:spacing w:before="120" w:after="120"/>
        <w:contextualSpacing/>
        <w:jc w:val="both"/>
        <w:rPr>
          <w:sz w:val="24"/>
          <w:szCs w:val="24"/>
        </w:rPr>
      </w:pPr>
      <w:r w:rsidRPr="00C023F7">
        <w:rPr>
          <w:color w:val="000000" w:themeColor="text1"/>
          <w:sz w:val="24"/>
          <w:szCs w:val="24"/>
        </w:rPr>
        <w:t xml:space="preserve">В случай, че проектните предложения имат равен </w:t>
      </w:r>
      <w:r>
        <w:rPr>
          <w:color w:val="000000" w:themeColor="text1"/>
          <w:sz w:val="24"/>
          <w:szCs w:val="24"/>
        </w:rPr>
        <w:t>брой точки по Критерий 2</w:t>
      </w:r>
      <w:r w:rsidRPr="00C023F7">
        <w:rPr>
          <w:color w:val="000000" w:themeColor="text1"/>
          <w:sz w:val="24"/>
          <w:szCs w:val="24"/>
        </w:rPr>
        <w:t xml:space="preserve">, то приоритет при подреждането на одобрените проекти ще се дава на проектни предложения  подадени от кандидати, посочили по-голям процент от земята или площта, </w:t>
      </w:r>
      <w:r w:rsidRPr="00C023F7">
        <w:rPr>
          <w:sz w:val="24"/>
          <w:szCs w:val="24"/>
        </w:rPr>
        <w:t xml:space="preserve">върху която ще се реализират дейностите по проекта,  </w:t>
      </w:r>
      <w:r w:rsidRPr="00F13825">
        <w:rPr>
          <w:sz w:val="24"/>
          <w:szCs w:val="24"/>
        </w:rPr>
        <w:t>разположени в територията на Натура 2000.</w:t>
      </w:r>
    </w:p>
    <w:p w:rsidR="00ED0EAF" w:rsidRDefault="00ED0EAF" w:rsidP="00ED0EAF">
      <w:pPr>
        <w:autoSpaceDE w:val="0"/>
        <w:autoSpaceDN w:val="0"/>
        <w:adjustRightInd w:val="0"/>
        <w:spacing w:after="120"/>
        <w:jc w:val="both"/>
        <w:rPr>
          <w:b/>
          <w:bCs/>
          <w:color w:val="C00000"/>
          <w:szCs w:val="20"/>
          <w:lang w:val="en-US" w:eastAsia="bg-BG"/>
        </w:rPr>
      </w:pPr>
    </w:p>
    <w:p w:rsidR="00ED0EAF" w:rsidRDefault="00ED0EAF" w:rsidP="00ED0EA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E0E0E0"/>
        <w:spacing w:after="120"/>
        <w:jc w:val="both"/>
        <w:outlineLvl w:val="0"/>
        <w:rPr>
          <w:b/>
          <w:i/>
          <w:szCs w:val="24"/>
        </w:rPr>
      </w:pPr>
      <w:r>
        <w:rPr>
          <w:b/>
          <w:i/>
          <w:szCs w:val="24"/>
        </w:rPr>
        <w:lastRenderedPageBreak/>
        <w:t>Важно!</w:t>
      </w:r>
    </w:p>
    <w:p w:rsidR="00ED0EAF" w:rsidRDefault="00ED0EAF" w:rsidP="001432C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E0E0E0"/>
        <w:spacing w:after="120"/>
        <w:jc w:val="both"/>
        <w:outlineLvl w:val="0"/>
        <w:rPr>
          <w:b/>
          <w:szCs w:val="24"/>
        </w:rPr>
      </w:pPr>
      <w:r>
        <w:rPr>
          <w:b/>
          <w:szCs w:val="24"/>
        </w:rPr>
        <w:t>Оценителната комисия</w:t>
      </w:r>
      <w:r>
        <w:rPr>
          <w:b/>
          <w:szCs w:val="24"/>
          <w:lang w:val="ru-RU"/>
        </w:rPr>
        <w:t xml:space="preserve"> </w:t>
      </w:r>
      <w:r>
        <w:rPr>
          <w:b/>
          <w:szCs w:val="24"/>
        </w:rPr>
        <w:t>може да извършва корекции в бюджета на проектното предложение, в случай че при оценката се установи</w:t>
      </w:r>
      <w:r w:rsidR="001432C0">
        <w:rPr>
          <w:b/>
          <w:szCs w:val="24"/>
        </w:rPr>
        <w:t>:</w:t>
      </w:r>
      <w:r>
        <w:rPr>
          <w:b/>
          <w:szCs w:val="24"/>
        </w:rPr>
        <w:t xml:space="preserve"> </w:t>
      </w:r>
    </w:p>
    <w:p w:rsidR="001432C0" w:rsidRPr="00C023F7" w:rsidRDefault="001432C0" w:rsidP="001432C0">
      <w:pPr>
        <w:spacing w:before="120" w:after="120"/>
        <w:contextualSpacing/>
        <w:jc w:val="both"/>
        <w:rPr>
          <w:sz w:val="24"/>
          <w:szCs w:val="24"/>
        </w:rPr>
      </w:pPr>
      <w:r w:rsidRPr="00C023F7">
        <w:rPr>
          <w:sz w:val="24"/>
          <w:szCs w:val="24"/>
        </w:rPr>
        <w:t>1. наличие на недопустими дейности и/или разходи;</w:t>
      </w:r>
    </w:p>
    <w:p w:rsidR="001432C0" w:rsidRPr="00C023F7" w:rsidRDefault="001432C0" w:rsidP="001432C0">
      <w:pPr>
        <w:spacing w:before="120" w:after="120"/>
        <w:contextualSpacing/>
        <w:jc w:val="both"/>
        <w:rPr>
          <w:sz w:val="24"/>
          <w:szCs w:val="24"/>
        </w:rPr>
      </w:pPr>
      <w:r w:rsidRPr="00C023F7">
        <w:rPr>
          <w:sz w:val="24"/>
          <w:szCs w:val="24"/>
        </w:rPr>
        <w:t>2. несъответствие между предвидените дейности и видовете заложени разходи;</w:t>
      </w:r>
    </w:p>
    <w:p w:rsidR="001432C0" w:rsidRPr="00C023F7" w:rsidRDefault="001432C0" w:rsidP="001432C0">
      <w:pPr>
        <w:spacing w:before="120" w:after="120"/>
        <w:contextualSpacing/>
        <w:jc w:val="both"/>
        <w:rPr>
          <w:sz w:val="24"/>
          <w:szCs w:val="24"/>
        </w:rPr>
      </w:pPr>
      <w:r w:rsidRPr="00C023F7">
        <w:rPr>
          <w:sz w:val="24"/>
          <w:szCs w:val="24"/>
        </w:rPr>
        <w:t>3. дублиране на разходи;</w:t>
      </w:r>
      <w:r w:rsidRPr="00C023F7">
        <w:rPr>
          <w:sz w:val="24"/>
          <w:szCs w:val="24"/>
        </w:rPr>
        <w:tab/>
      </w:r>
    </w:p>
    <w:p w:rsidR="001432C0" w:rsidRPr="00C023F7" w:rsidRDefault="001432C0" w:rsidP="001432C0">
      <w:pPr>
        <w:spacing w:before="120" w:after="120"/>
        <w:contextualSpacing/>
        <w:jc w:val="both"/>
        <w:rPr>
          <w:sz w:val="24"/>
          <w:szCs w:val="24"/>
        </w:rPr>
      </w:pPr>
      <w:r w:rsidRPr="00C023F7">
        <w:rPr>
          <w:sz w:val="24"/>
          <w:szCs w:val="24"/>
        </w:rPr>
        <w:t>4. неспазване на заложените в Условията за кандидатстване правила или ограничения по отношение на заложени процентни съотношения/прагове на разходите;</w:t>
      </w:r>
    </w:p>
    <w:p w:rsidR="001432C0" w:rsidRPr="00C023F7" w:rsidRDefault="001432C0" w:rsidP="001432C0">
      <w:pPr>
        <w:spacing w:before="120" w:after="120"/>
        <w:contextualSpacing/>
        <w:jc w:val="both"/>
        <w:rPr>
          <w:sz w:val="24"/>
          <w:szCs w:val="24"/>
        </w:rPr>
      </w:pPr>
      <w:r w:rsidRPr="00C023F7">
        <w:rPr>
          <w:sz w:val="24"/>
          <w:szCs w:val="24"/>
        </w:rPr>
        <w:t>5. несъответствие с правилата за държавните или минималните помощи.</w:t>
      </w:r>
    </w:p>
    <w:p w:rsidR="001432C0" w:rsidRPr="00C023F7" w:rsidRDefault="001432C0" w:rsidP="001432C0">
      <w:pPr>
        <w:spacing w:before="120" w:after="120"/>
        <w:contextualSpacing/>
        <w:jc w:val="both"/>
        <w:rPr>
          <w:sz w:val="24"/>
          <w:szCs w:val="24"/>
        </w:rPr>
      </w:pPr>
      <w:r w:rsidRPr="00C023F7">
        <w:rPr>
          <w:sz w:val="24"/>
          <w:szCs w:val="24"/>
        </w:rPr>
        <w:t>Корекциите в бюджета не могат да водят до:</w:t>
      </w:r>
    </w:p>
    <w:p w:rsidR="001432C0" w:rsidRPr="00C023F7" w:rsidRDefault="001432C0" w:rsidP="001432C0">
      <w:pPr>
        <w:spacing w:before="120" w:after="120"/>
        <w:contextualSpacing/>
        <w:jc w:val="both"/>
        <w:rPr>
          <w:sz w:val="24"/>
          <w:szCs w:val="24"/>
        </w:rPr>
      </w:pPr>
      <w:r w:rsidRPr="00C023F7">
        <w:rPr>
          <w:sz w:val="24"/>
          <w:szCs w:val="24"/>
        </w:rPr>
        <w:t>1. увеличаване на размера или на интензитета на БФП, предвидена в подаденото проектно предложение;</w:t>
      </w:r>
    </w:p>
    <w:p w:rsidR="001432C0" w:rsidRPr="00C023F7" w:rsidRDefault="001432C0" w:rsidP="001432C0">
      <w:pPr>
        <w:spacing w:before="120" w:after="120"/>
        <w:contextualSpacing/>
        <w:jc w:val="both"/>
        <w:rPr>
          <w:sz w:val="24"/>
          <w:szCs w:val="24"/>
        </w:rPr>
      </w:pPr>
      <w:r w:rsidRPr="00C023F7">
        <w:rPr>
          <w:sz w:val="24"/>
          <w:szCs w:val="24"/>
        </w:rPr>
        <w:t>2. невъзможност за изпълнение на целите на проекта или на проектните дейности;</w:t>
      </w:r>
    </w:p>
    <w:p w:rsidR="001432C0" w:rsidRPr="00C023F7" w:rsidRDefault="001432C0" w:rsidP="001432C0">
      <w:pPr>
        <w:spacing w:before="120" w:after="120"/>
        <w:contextualSpacing/>
        <w:jc w:val="both"/>
        <w:rPr>
          <w:sz w:val="24"/>
          <w:szCs w:val="24"/>
        </w:rPr>
      </w:pPr>
      <w:r w:rsidRPr="00C023F7">
        <w:rPr>
          <w:sz w:val="24"/>
          <w:szCs w:val="24"/>
        </w:rPr>
        <w:t>3. подобряване на качеството на проектното предложение и нарушаване на принципите по чл. 29, ал. 1, т. 1 и 2 ЗУСЕСИФ.</w:t>
      </w:r>
    </w:p>
    <w:p w:rsidR="001432C0" w:rsidRPr="00C023F7" w:rsidRDefault="001432C0" w:rsidP="001432C0">
      <w:pPr>
        <w:spacing w:before="120" w:after="120"/>
        <w:contextualSpacing/>
        <w:jc w:val="both"/>
        <w:rPr>
          <w:sz w:val="24"/>
          <w:szCs w:val="24"/>
        </w:rPr>
      </w:pPr>
      <w:r w:rsidRPr="00C023F7">
        <w:rPr>
          <w:sz w:val="24"/>
          <w:szCs w:val="24"/>
        </w:rPr>
        <w:t>Кандидатът се уведомява за извършените корекции по бюджета с поканата по чл. 36, ал. 2 ЗУСЕСИФ.</w:t>
      </w:r>
    </w:p>
    <w:p w:rsidR="001432C0" w:rsidRPr="00FC2BFF" w:rsidRDefault="001432C0" w:rsidP="00FC2BFF">
      <w:pPr>
        <w:spacing w:before="120" w:after="120"/>
        <w:contextualSpacing/>
        <w:jc w:val="both"/>
        <w:rPr>
          <w:sz w:val="24"/>
          <w:szCs w:val="24"/>
          <w:lang w:val="en-US"/>
        </w:rPr>
      </w:pPr>
      <w:r w:rsidRPr="00C023F7">
        <w:rPr>
          <w:sz w:val="24"/>
          <w:szCs w:val="24"/>
        </w:rPr>
        <w:t>За да бъде предложено за финансиране едно проектно предложение, общата крайна оценка на етап ТФО тряб</w:t>
      </w:r>
      <w:r w:rsidR="001A7B80">
        <w:rPr>
          <w:sz w:val="24"/>
          <w:szCs w:val="24"/>
        </w:rPr>
        <w:t xml:space="preserve">ва да е равна или по-голяма от </w:t>
      </w:r>
      <w:r w:rsidRPr="00C023F7">
        <w:rPr>
          <w:sz w:val="24"/>
          <w:szCs w:val="24"/>
        </w:rPr>
        <w:t>5 точки,  като „праг за минимално допустимата оценка за качество на проектните предложения“.</w:t>
      </w:r>
    </w:p>
    <w:p w:rsidR="00ED0EAF" w:rsidRPr="00FC2BFF" w:rsidRDefault="00ED0EAF" w:rsidP="00ED0EAF">
      <w:pPr>
        <w:jc w:val="both"/>
        <w:outlineLvl w:val="0"/>
        <w:rPr>
          <w:b/>
          <w:sz w:val="24"/>
          <w:szCs w:val="24"/>
          <w:lang w:val="en-US"/>
        </w:rPr>
      </w:pPr>
    </w:p>
    <w:p w:rsidR="00ED0EAF" w:rsidRPr="00FC2BFF" w:rsidRDefault="00ED0EAF" w:rsidP="00FC2BFF">
      <w:pPr>
        <w:jc w:val="center"/>
        <w:outlineLvl w:val="0"/>
        <w:rPr>
          <w:b/>
          <w:sz w:val="24"/>
          <w:szCs w:val="24"/>
          <w:lang w:val="en-US"/>
        </w:rPr>
      </w:pPr>
      <w:r w:rsidRPr="00FC2BFF">
        <w:rPr>
          <w:b/>
          <w:sz w:val="24"/>
          <w:szCs w:val="24"/>
        </w:rPr>
        <w:t>II. ОЦЕНИТЕЛНА ТАБЛИЦА - НАСОКИ ЗА ОЦЕНЯВАНЕ</w:t>
      </w:r>
    </w:p>
    <w:p w:rsidR="00ED0EAF" w:rsidRPr="00FC2BFF" w:rsidRDefault="00ED0EAF" w:rsidP="00FC2BFF">
      <w:pPr>
        <w:jc w:val="center"/>
        <w:outlineLvl w:val="0"/>
        <w:rPr>
          <w:i/>
          <w:szCs w:val="24"/>
          <w:lang w:val="en-US"/>
        </w:rPr>
      </w:pPr>
      <w:r>
        <w:rPr>
          <w:i/>
          <w:szCs w:val="24"/>
        </w:rPr>
        <w:t>Оценителят е необходимо в Оценителния лист да обоснове постигането на съответния критерий</w:t>
      </w:r>
    </w:p>
    <w:tbl>
      <w:tblPr>
        <w:tblStyle w:val="a5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4"/>
        <w:gridCol w:w="6236"/>
        <w:gridCol w:w="992"/>
        <w:gridCol w:w="1021"/>
        <w:gridCol w:w="992"/>
      </w:tblGrid>
      <w:tr w:rsidR="00ED0EAF" w:rsidTr="00ED0EAF">
        <w:trPr>
          <w:trHeight w:val="709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D0EAF" w:rsidRDefault="00ED0EAF">
            <w:pPr>
              <w:snapToGrid w:val="0"/>
              <w:ind w:right="317"/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</w:rPr>
              <w:t>ФИНАНСОВА ОЦЕНКА</w:t>
            </w:r>
          </w:p>
        </w:tc>
      </w:tr>
      <w:tr w:rsidR="00ED0EAF" w:rsidTr="003E6D00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D0EAF" w:rsidRDefault="00ED0EAF">
            <w:pPr>
              <w:snapToGrid w:val="0"/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</w:rPr>
              <w:t>№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D0EAF" w:rsidRDefault="00ED0EAF">
            <w:pPr>
              <w:snapToGrid w:val="0"/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</w:rPr>
              <w:t>Критерии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D0EAF" w:rsidRDefault="00ED0EAF">
            <w:pPr>
              <w:snapToGrid w:val="0"/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</w:rPr>
              <w:t>Макс. точки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D0EAF" w:rsidRDefault="00ED0EAF">
            <w:pPr>
              <w:snapToGrid w:val="0"/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</w:rPr>
              <w:t xml:space="preserve">Точки за </w:t>
            </w:r>
            <w:proofErr w:type="spellStart"/>
            <w:r>
              <w:rPr>
                <w:b/>
              </w:rPr>
              <w:t>проек-та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D0EAF" w:rsidRDefault="00ED0EAF">
            <w:pPr>
              <w:snapToGrid w:val="0"/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</w:rPr>
              <w:t>Обосновка</w:t>
            </w:r>
          </w:p>
        </w:tc>
      </w:tr>
      <w:tr w:rsidR="00ED0EAF" w:rsidTr="003E6D00">
        <w:trPr>
          <w:trHeight w:val="43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AF" w:rsidRDefault="00ED0EAF" w:rsidP="00FC2BFF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AF" w:rsidRPr="00FC2BFF" w:rsidRDefault="001E2A8C" w:rsidP="00FC2BFF">
            <w:pPr>
              <w:tabs>
                <w:tab w:val="left" w:pos="8445"/>
              </w:tabs>
              <w:jc w:val="both"/>
              <w:rPr>
                <w:b/>
                <w:sz w:val="24"/>
                <w:szCs w:val="24"/>
                <w:lang w:val="en-US"/>
              </w:rPr>
            </w:pPr>
            <w:r w:rsidRPr="00C023F7">
              <w:rPr>
                <w:b/>
                <w:sz w:val="24"/>
                <w:szCs w:val="24"/>
              </w:rPr>
              <w:t>Проектът е за биологично земеделие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EAF" w:rsidRDefault="001E2A8C" w:rsidP="00316145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AF" w:rsidRDefault="00ED0EAF">
            <w:pPr>
              <w:snapToGrid w:val="0"/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AF" w:rsidRDefault="00ED0EAF">
            <w:pPr>
              <w:snapToGrid w:val="0"/>
              <w:rPr>
                <w:sz w:val="24"/>
                <w:szCs w:val="24"/>
                <w:lang w:val="en-GB"/>
              </w:rPr>
            </w:pPr>
          </w:p>
        </w:tc>
      </w:tr>
      <w:tr w:rsidR="00ED0EAF" w:rsidTr="003E6D00">
        <w:trPr>
          <w:trHeight w:val="134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AF" w:rsidRDefault="00ED0EAF" w:rsidP="00FC2BFF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EAF" w:rsidRPr="00FC2BFF" w:rsidRDefault="00975809" w:rsidP="00FC2BFF">
            <w:pPr>
              <w:ind w:left="45"/>
              <w:jc w:val="both"/>
              <w:rPr>
                <w:b/>
                <w:sz w:val="24"/>
                <w:szCs w:val="24"/>
                <w:lang w:val="en-US"/>
              </w:rPr>
            </w:pPr>
            <w:r w:rsidRPr="00C023F7">
              <w:rPr>
                <w:b/>
                <w:sz w:val="24"/>
                <w:szCs w:val="24"/>
              </w:rPr>
              <w:t>Проектът е за инвестиции е сектори „Животновъдство“, „Плодове и зеленчуци“ или „Етеричномаслени медицински култури“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EAF" w:rsidRDefault="00316145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>40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AF" w:rsidRDefault="00ED0EAF">
            <w:pPr>
              <w:snapToGrid w:val="0"/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AF" w:rsidRDefault="00ED0EAF">
            <w:pPr>
              <w:snapToGrid w:val="0"/>
              <w:rPr>
                <w:sz w:val="24"/>
                <w:szCs w:val="24"/>
                <w:lang w:val="en-GB"/>
              </w:rPr>
            </w:pPr>
          </w:p>
        </w:tc>
      </w:tr>
      <w:tr w:rsidR="00316145" w:rsidTr="00FC2BFF">
        <w:trPr>
          <w:trHeight w:val="78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45" w:rsidRDefault="009758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45" w:rsidRPr="00FC2BFF" w:rsidRDefault="00975809" w:rsidP="00FC2BFF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C023F7">
              <w:rPr>
                <w:b/>
                <w:sz w:val="24"/>
                <w:szCs w:val="24"/>
              </w:rPr>
              <w:t>Проектът е за инвестиции в иновации в стопанството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45" w:rsidRDefault="00316145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45" w:rsidRDefault="00316145">
            <w:pPr>
              <w:snapToGrid w:val="0"/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45" w:rsidRDefault="00316145">
            <w:pPr>
              <w:snapToGrid w:val="0"/>
              <w:rPr>
                <w:sz w:val="24"/>
                <w:szCs w:val="24"/>
                <w:lang w:val="en-GB"/>
              </w:rPr>
            </w:pPr>
          </w:p>
        </w:tc>
      </w:tr>
      <w:tr w:rsidR="00316145" w:rsidTr="003E6D00">
        <w:trPr>
          <w:trHeight w:val="126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45" w:rsidRDefault="009758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45" w:rsidRPr="00FC2BFF" w:rsidRDefault="00975809" w:rsidP="00FC2BFF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C023F7">
              <w:rPr>
                <w:b/>
                <w:sz w:val="24"/>
                <w:szCs w:val="24"/>
              </w:rPr>
              <w:t>Проектът се изпълнява на територията на необлагодетелстван район или на територията на Натура 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45" w:rsidRDefault="00975809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45" w:rsidRDefault="00316145">
            <w:pPr>
              <w:snapToGrid w:val="0"/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45" w:rsidRDefault="00316145">
            <w:pPr>
              <w:snapToGrid w:val="0"/>
              <w:rPr>
                <w:sz w:val="24"/>
                <w:szCs w:val="24"/>
                <w:lang w:val="en-GB"/>
              </w:rPr>
            </w:pPr>
          </w:p>
        </w:tc>
      </w:tr>
      <w:tr w:rsidR="00D459BE" w:rsidTr="003E6D00">
        <w:trPr>
          <w:trHeight w:val="89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BE" w:rsidRDefault="00D459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9BE" w:rsidRDefault="001432C0" w:rsidP="00D45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C023F7">
              <w:rPr>
                <w:b/>
                <w:sz w:val="24"/>
                <w:szCs w:val="24"/>
              </w:rPr>
              <w:t xml:space="preserve">Проекти, чието изпълнение води до осигуряване на устойчива заетост на територията на селските райони                                                                                           </w:t>
            </w:r>
          </w:p>
          <w:p w:rsidR="00975809" w:rsidRPr="00FC2BFF" w:rsidRDefault="00D459BE" w:rsidP="00FC2BFF">
            <w:pPr>
              <w:pStyle w:val="a3"/>
              <w:numPr>
                <w:ilvl w:val="1"/>
                <w:numId w:val="11"/>
              </w:numPr>
              <w:spacing w:after="0" w:line="240" w:lineRule="auto"/>
              <w:ind w:left="1163"/>
              <w:jc w:val="both"/>
              <w:rPr>
                <w:sz w:val="24"/>
                <w:szCs w:val="24"/>
              </w:rPr>
            </w:pPr>
            <w:r w:rsidRPr="00AA306A">
              <w:rPr>
                <w:sz w:val="24"/>
                <w:szCs w:val="24"/>
              </w:rPr>
              <w:t>1</w:t>
            </w:r>
            <w:r w:rsidRPr="00AA306A">
              <w:rPr>
                <w:sz w:val="24"/>
                <w:szCs w:val="24"/>
                <w:lang w:val="en-US"/>
              </w:rPr>
              <w:t xml:space="preserve"> </w:t>
            </w:r>
            <w:r w:rsidRPr="00AA306A">
              <w:rPr>
                <w:sz w:val="24"/>
                <w:szCs w:val="24"/>
              </w:rPr>
              <w:t>работно</w:t>
            </w:r>
            <w:r w:rsidRPr="00AA306A">
              <w:rPr>
                <w:sz w:val="24"/>
                <w:szCs w:val="24"/>
                <w:lang w:val="en-US"/>
              </w:rPr>
              <w:t xml:space="preserve"> </w:t>
            </w:r>
            <w:r w:rsidRPr="00AA306A">
              <w:rPr>
                <w:sz w:val="24"/>
                <w:szCs w:val="24"/>
              </w:rPr>
              <w:t>място</w:t>
            </w:r>
            <w:r w:rsidRPr="00AA306A">
              <w:rPr>
                <w:sz w:val="24"/>
                <w:szCs w:val="24"/>
                <w:lang w:val="en-US"/>
              </w:rPr>
              <w:t xml:space="preserve"> </w:t>
            </w:r>
            <w:r w:rsidRPr="00AA306A">
              <w:rPr>
                <w:sz w:val="24"/>
                <w:szCs w:val="24"/>
              </w:rPr>
              <w:t xml:space="preserve">                                                                                                        </w:t>
            </w:r>
          </w:p>
          <w:p w:rsidR="00D459BE" w:rsidRPr="00AA306A" w:rsidRDefault="00D459BE" w:rsidP="00D459BE">
            <w:pPr>
              <w:pStyle w:val="a3"/>
              <w:numPr>
                <w:ilvl w:val="1"/>
                <w:numId w:val="11"/>
              </w:numPr>
              <w:spacing w:after="0" w:line="240" w:lineRule="auto"/>
              <w:ind w:left="1163"/>
              <w:jc w:val="both"/>
              <w:rPr>
                <w:sz w:val="24"/>
                <w:szCs w:val="24"/>
              </w:rPr>
            </w:pPr>
            <w:r w:rsidRPr="00AA306A">
              <w:rPr>
                <w:sz w:val="24"/>
                <w:szCs w:val="24"/>
              </w:rPr>
              <w:t xml:space="preserve">2 работни места                                                                                                         </w:t>
            </w:r>
          </w:p>
          <w:p w:rsidR="00D459BE" w:rsidRPr="00FC2BFF" w:rsidRDefault="00D459BE" w:rsidP="00FC2BFF">
            <w:pPr>
              <w:pStyle w:val="a3"/>
              <w:numPr>
                <w:ilvl w:val="1"/>
                <w:numId w:val="11"/>
              </w:numPr>
              <w:spacing w:after="0" w:line="240" w:lineRule="auto"/>
              <w:ind w:left="1163"/>
              <w:jc w:val="both"/>
              <w:rPr>
                <w:sz w:val="24"/>
                <w:szCs w:val="24"/>
              </w:rPr>
            </w:pPr>
            <w:r w:rsidRPr="00AA306A">
              <w:rPr>
                <w:sz w:val="24"/>
                <w:szCs w:val="24"/>
              </w:rPr>
              <w:t xml:space="preserve">Повече от 2 работни места                         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9BE" w:rsidRDefault="00D459BE" w:rsidP="00FC2BFF">
            <w:pPr>
              <w:snapToGrid w:val="0"/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</w:rPr>
              <w:t>15</w:t>
            </w:r>
          </w:p>
          <w:p w:rsidR="00FC2BFF" w:rsidRPr="00FC2BFF" w:rsidRDefault="00FC2BFF" w:rsidP="00FC2BFF">
            <w:pPr>
              <w:snapToGrid w:val="0"/>
              <w:spacing w:after="0" w:line="240" w:lineRule="auto"/>
              <w:jc w:val="center"/>
              <w:rPr>
                <w:b/>
                <w:szCs w:val="24"/>
                <w:lang w:val="en-US"/>
              </w:rPr>
            </w:pPr>
          </w:p>
          <w:p w:rsidR="00975809" w:rsidRDefault="00D459BE" w:rsidP="00FC2BFF">
            <w:pPr>
              <w:snapToGrid w:val="0"/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  <w:p w:rsidR="00975809" w:rsidRDefault="00975809" w:rsidP="00FC2BFF">
            <w:pPr>
              <w:snapToGrid w:val="0"/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</w:t>
            </w:r>
          </w:p>
          <w:p w:rsidR="00D459BE" w:rsidRDefault="00D459BE" w:rsidP="00FC2BFF">
            <w:pPr>
              <w:snapToGrid w:val="0"/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BE" w:rsidRDefault="00D459BE">
            <w:pPr>
              <w:snapToGrid w:val="0"/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BE" w:rsidRDefault="00D459BE">
            <w:pPr>
              <w:snapToGrid w:val="0"/>
              <w:rPr>
                <w:sz w:val="24"/>
                <w:szCs w:val="24"/>
                <w:lang w:val="en-GB"/>
              </w:rPr>
            </w:pPr>
          </w:p>
        </w:tc>
      </w:tr>
      <w:tr w:rsidR="00ED0EAF" w:rsidTr="00ED0EAF">
        <w:trPr>
          <w:trHeight w:val="449"/>
        </w:trPr>
        <w:tc>
          <w:tcPr>
            <w:tcW w:w="7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EAF" w:rsidRDefault="00ED0EAF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>Обща оценка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EAF" w:rsidRDefault="00ED0EAF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AF" w:rsidRDefault="00ED0EAF">
            <w:pPr>
              <w:snapToGrid w:val="0"/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AF" w:rsidRDefault="00ED0EAF">
            <w:pPr>
              <w:snapToGrid w:val="0"/>
              <w:rPr>
                <w:sz w:val="24"/>
                <w:szCs w:val="24"/>
                <w:lang w:val="en-GB"/>
              </w:rPr>
            </w:pPr>
          </w:p>
        </w:tc>
      </w:tr>
      <w:tr w:rsidR="00ED0EAF" w:rsidTr="00ED0EAF">
        <w:trPr>
          <w:trHeight w:val="611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AF" w:rsidRDefault="00ED0EAF">
            <w:pPr>
              <w:snapToGrid w:val="0"/>
              <w:rPr>
                <w:szCs w:val="24"/>
                <w:lang w:val="en-US"/>
              </w:rPr>
            </w:pPr>
            <w:proofErr w:type="spellStart"/>
            <w:r>
              <w:rPr>
                <w:szCs w:val="24"/>
                <w:lang w:val="ru-RU"/>
              </w:rPr>
              <w:t>Забележка</w:t>
            </w:r>
            <w:proofErr w:type="spellEnd"/>
            <w:r>
              <w:rPr>
                <w:szCs w:val="24"/>
                <w:lang w:val="ru-RU"/>
              </w:rPr>
              <w:t xml:space="preserve"> и </w:t>
            </w:r>
            <w:proofErr w:type="spellStart"/>
            <w:r>
              <w:rPr>
                <w:szCs w:val="24"/>
                <w:lang w:val="ru-RU"/>
              </w:rPr>
              <w:t>окончателна</w:t>
            </w:r>
            <w:proofErr w:type="spellEnd"/>
            <w:r>
              <w:rPr>
                <w:szCs w:val="24"/>
                <w:lang w:val="ru-RU"/>
              </w:rPr>
              <w:t xml:space="preserve"> оценка:</w:t>
            </w:r>
          </w:p>
          <w:p w:rsidR="00FC2BFF" w:rsidRPr="00FC2BFF" w:rsidRDefault="00FC2BFF">
            <w:pPr>
              <w:snapToGrid w:val="0"/>
              <w:rPr>
                <w:sz w:val="24"/>
                <w:szCs w:val="24"/>
                <w:lang w:val="en-US"/>
              </w:rPr>
            </w:pPr>
          </w:p>
        </w:tc>
      </w:tr>
    </w:tbl>
    <w:p w:rsidR="00ED0EAF" w:rsidRDefault="00ED0EAF" w:rsidP="00ED0EAF">
      <w:pPr>
        <w:jc w:val="both"/>
        <w:outlineLvl w:val="0"/>
        <w:rPr>
          <w:b/>
          <w:szCs w:val="24"/>
        </w:rPr>
      </w:pPr>
    </w:p>
    <w:p w:rsidR="005550C9" w:rsidRPr="00271170" w:rsidRDefault="00ED0EAF" w:rsidP="00896954">
      <w:pPr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szCs w:val="24"/>
        </w:rPr>
        <w:t>Оценителя</w:t>
      </w:r>
      <w:r>
        <w:rPr>
          <w:szCs w:val="24"/>
          <w:lang w:val="ru-RU"/>
        </w:rPr>
        <w:t>т</w:t>
      </w:r>
      <w:r>
        <w:rPr>
          <w:szCs w:val="24"/>
        </w:rPr>
        <w:t xml:space="preserve"> е необходимо в оценителния лист срещу всеки критерий да оцени със съответните точки конкретното проектно  предложение. В Забележка е необходимо да се обоснове  дадената стойност. Информация за изпълнението на конкретния критерий, да бъде вземана от допълнителните полета към Формуляра за кандидатстване които се попълват задължително  от кандидата.</w:t>
      </w:r>
      <w:bookmarkStart w:id="0" w:name="_GoBack"/>
      <w:bookmarkEnd w:id="0"/>
    </w:p>
    <w:sectPr w:rsidR="005550C9" w:rsidRPr="00271170" w:rsidSect="00FC2BFF">
      <w:footerReference w:type="default" r:id="rId10"/>
      <w:pgSz w:w="11906" w:h="16838"/>
      <w:pgMar w:top="851" w:right="1134" w:bottom="567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7EA" w:rsidRDefault="002E57EA" w:rsidP="009E2D7F">
      <w:pPr>
        <w:spacing w:after="0" w:line="240" w:lineRule="auto"/>
      </w:pPr>
      <w:r>
        <w:separator/>
      </w:r>
    </w:p>
  </w:endnote>
  <w:endnote w:type="continuationSeparator" w:id="0">
    <w:p w:rsidR="002E57EA" w:rsidRDefault="002E57EA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D7F" w:rsidRPr="009E2D7F" w:rsidRDefault="009E2D7F" w:rsidP="00A5678E">
    <w:pPr>
      <w:pStyle w:val="ab"/>
      <w:spacing w:after="0" w:line="240" w:lineRule="auto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7EA" w:rsidRDefault="002E57EA" w:rsidP="009E2D7F">
      <w:pPr>
        <w:spacing w:after="0" w:line="240" w:lineRule="auto"/>
      </w:pPr>
      <w:r>
        <w:separator/>
      </w:r>
    </w:p>
  </w:footnote>
  <w:footnote w:type="continuationSeparator" w:id="0">
    <w:p w:rsidR="002E57EA" w:rsidRDefault="002E57EA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42C4"/>
    <w:multiLevelType w:val="hybridMultilevel"/>
    <w:tmpl w:val="BB14A410"/>
    <w:lvl w:ilvl="0" w:tplc="67C2F3DE">
      <w:start w:val="1"/>
      <w:numFmt w:val="decimal"/>
      <w:pStyle w:val="1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BD7C2F"/>
    <w:multiLevelType w:val="hybridMultilevel"/>
    <w:tmpl w:val="80605F84"/>
    <w:lvl w:ilvl="0" w:tplc="0402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15E1C"/>
    <w:multiLevelType w:val="hybridMultilevel"/>
    <w:tmpl w:val="29DC4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0D3C05"/>
    <w:multiLevelType w:val="multilevel"/>
    <w:tmpl w:val="6B46D8FA"/>
    <w:lvl w:ilvl="0">
      <w:start w:val="14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6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4BF7AFF"/>
    <w:multiLevelType w:val="hybridMultilevel"/>
    <w:tmpl w:val="1EF059E0"/>
    <w:lvl w:ilvl="0" w:tplc="41CEF7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8F0AFC"/>
    <w:multiLevelType w:val="hybridMultilevel"/>
    <w:tmpl w:val="6FA480B4"/>
    <w:lvl w:ilvl="0" w:tplc="0D2245C2">
      <w:start w:val="1"/>
      <w:numFmt w:val="decimal"/>
      <w:lvlText w:val="%1."/>
      <w:lvlJc w:val="left"/>
      <w:pPr>
        <w:ind w:left="1260" w:hanging="90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6"/>
  </w:num>
  <w:num w:numId="5">
    <w:abstractNumId w:val="12"/>
  </w:num>
  <w:num w:numId="6">
    <w:abstractNumId w:val="10"/>
  </w:num>
  <w:num w:numId="7">
    <w:abstractNumId w:val="11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4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DEF"/>
    <w:rsid w:val="000226B6"/>
    <w:rsid w:val="00037A4B"/>
    <w:rsid w:val="0004278E"/>
    <w:rsid w:val="00045769"/>
    <w:rsid w:val="000557A2"/>
    <w:rsid w:val="00060E94"/>
    <w:rsid w:val="00066104"/>
    <w:rsid w:val="00082953"/>
    <w:rsid w:val="00086061"/>
    <w:rsid w:val="0008756C"/>
    <w:rsid w:val="000B0A8D"/>
    <w:rsid w:val="000B6539"/>
    <w:rsid w:val="000E3D82"/>
    <w:rsid w:val="00114351"/>
    <w:rsid w:val="00123620"/>
    <w:rsid w:val="00124D46"/>
    <w:rsid w:val="00142E0C"/>
    <w:rsid w:val="001432C0"/>
    <w:rsid w:val="0016365B"/>
    <w:rsid w:val="00185C36"/>
    <w:rsid w:val="001A7B80"/>
    <w:rsid w:val="001C443F"/>
    <w:rsid w:val="001E2A8C"/>
    <w:rsid w:val="00202B73"/>
    <w:rsid w:val="00226CD6"/>
    <w:rsid w:val="00230C62"/>
    <w:rsid w:val="0024611E"/>
    <w:rsid w:val="00257EA2"/>
    <w:rsid w:val="002634E4"/>
    <w:rsid w:val="00265914"/>
    <w:rsid w:val="00271170"/>
    <w:rsid w:val="0028080B"/>
    <w:rsid w:val="00281D4B"/>
    <w:rsid w:val="00290760"/>
    <w:rsid w:val="00292AC7"/>
    <w:rsid w:val="002B49AA"/>
    <w:rsid w:val="002D4FAC"/>
    <w:rsid w:val="002E4AA7"/>
    <w:rsid w:val="002E57EA"/>
    <w:rsid w:val="00316145"/>
    <w:rsid w:val="00351D49"/>
    <w:rsid w:val="0035348E"/>
    <w:rsid w:val="003B6CE8"/>
    <w:rsid w:val="003D1D2A"/>
    <w:rsid w:val="003E39D5"/>
    <w:rsid w:val="003E6D00"/>
    <w:rsid w:val="004025E0"/>
    <w:rsid w:val="004058E0"/>
    <w:rsid w:val="00492124"/>
    <w:rsid w:val="004C5219"/>
    <w:rsid w:val="004C75BF"/>
    <w:rsid w:val="004D7A4A"/>
    <w:rsid w:val="004E29BF"/>
    <w:rsid w:val="00520293"/>
    <w:rsid w:val="00530C1C"/>
    <w:rsid w:val="00532D2A"/>
    <w:rsid w:val="00553E4D"/>
    <w:rsid w:val="005550C9"/>
    <w:rsid w:val="00561550"/>
    <w:rsid w:val="00565F9B"/>
    <w:rsid w:val="00577C3B"/>
    <w:rsid w:val="0058244B"/>
    <w:rsid w:val="005928CB"/>
    <w:rsid w:val="005A2174"/>
    <w:rsid w:val="005A69D2"/>
    <w:rsid w:val="005B02A7"/>
    <w:rsid w:val="005E6525"/>
    <w:rsid w:val="00600482"/>
    <w:rsid w:val="00601E6A"/>
    <w:rsid w:val="00612EA8"/>
    <w:rsid w:val="0062687F"/>
    <w:rsid w:val="006500DF"/>
    <w:rsid w:val="0068468C"/>
    <w:rsid w:val="00696E7D"/>
    <w:rsid w:val="006B6A6C"/>
    <w:rsid w:val="006C689F"/>
    <w:rsid w:val="006E0D64"/>
    <w:rsid w:val="00703C38"/>
    <w:rsid w:val="007205DB"/>
    <w:rsid w:val="00727264"/>
    <w:rsid w:val="00755A7A"/>
    <w:rsid w:val="00766771"/>
    <w:rsid w:val="007719B7"/>
    <w:rsid w:val="00771AA6"/>
    <w:rsid w:val="00796AB1"/>
    <w:rsid w:val="00797862"/>
    <w:rsid w:val="007B7B28"/>
    <w:rsid w:val="007E493A"/>
    <w:rsid w:val="00824D17"/>
    <w:rsid w:val="0082582A"/>
    <w:rsid w:val="008451E0"/>
    <w:rsid w:val="00851FE7"/>
    <w:rsid w:val="00861F27"/>
    <w:rsid w:val="0086611B"/>
    <w:rsid w:val="00896954"/>
    <w:rsid w:val="008A3F7E"/>
    <w:rsid w:val="008A7A01"/>
    <w:rsid w:val="008B69D9"/>
    <w:rsid w:val="008D17C1"/>
    <w:rsid w:val="008E397D"/>
    <w:rsid w:val="008F47DF"/>
    <w:rsid w:val="0091036A"/>
    <w:rsid w:val="00912F18"/>
    <w:rsid w:val="00951942"/>
    <w:rsid w:val="00955088"/>
    <w:rsid w:val="00957251"/>
    <w:rsid w:val="00975809"/>
    <w:rsid w:val="009B4CAA"/>
    <w:rsid w:val="009B5E24"/>
    <w:rsid w:val="009C0E79"/>
    <w:rsid w:val="009C12AE"/>
    <w:rsid w:val="009D062A"/>
    <w:rsid w:val="009E2D7F"/>
    <w:rsid w:val="009E3C34"/>
    <w:rsid w:val="00A0344E"/>
    <w:rsid w:val="00A14AE6"/>
    <w:rsid w:val="00A17634"/>
    <w:rsid w:val="00A2013D"/>
    <w:rsid w:val="00A207B7"/>
    <w:rsid w:val="00A219B1"/>
    <w:rsid w:val="00A21A94"/>
    <w:rsid w:val="00A22C4A"/>
    <w:rsid w:val="00A31720"/>
    <w:rsid w:val="00A4157D"/>
    <w:rsid w:val="00A50E84"/>
    <w:rsid w:val="00A5678E"/>
    <w:rsid w:val="00A61B94"/>
    <w:rsid w:val="00A62D5B"/>
    <w:rsid w:val="00A66548"/>
    <w:rsid w:val="00A84299"/>
    <w:rsid w:val="00AB4D5A"/>
    <w:rsid w:val="00AC618D"/>
    <w:rsid w:val="00AC6F5C"/>
    <w:rsid w:val="00AF04E8"/>
    <w:rsid w:val="00B00FA5"/>
    <w:rsid w:val="00B147E0"/>
    <w:rsid w:val="00B14EA6"/>
    <w:rsid w:val="00B259D5"/>
    <w:rsid w:val="00B474A9"/>
    <w:rsid w:val="00B747C3"/>
    <w:rsid w:val="00B81417"/>
    <w:rsid w:val="00B900B2"/>
    <w:rsid w:val="00B9246D"/>
    <w:rsid w:val="00B97A28"/>
    <w:rsid w:val="00BB2344"/>
    <w:rsid w:val="00BB534F"/>
    <w:rsid w:val="00BD648D"/>
    <w:rsid w:val="00BE5E08"/>
    <w:rsid w:val="00BF7822"/>
    <w:rsid w:val="00C034D8"/>
    <w:rsid w:val="00C21444"/>
    <w:rsid w:val="00C7290C"/>
    <w:rsid w:val="00C8375B"/>
    <w:rsid w:val="00CA15CA"/>
    <w:rsid w:val="00CA402F"/>
    <w:rsid w:val="00CA6D63"/>
    <w:rsid w:val="00CB7C51"/>
    <w:rsid w:val="00CC5196"/>
    <w:rsid w:val="00CE2BAE"/>
    <w:rsid w:val="00CE41DB"/>
    <w:rsid w:val="00D00DEF"/>
    <w:rsid w:val="00D157A4"/>
    <w:rsid w:val="00D459BE"/>
    <w:rsid w:val="00D52250"/>
    <w:rsid w:val="00DB0256"/>
    <w:rsid w:val="00DC666F"/>
    <w:rsid w:val="00DC74B6"/>
    <w:rsid w:val="00DF176B"/>
    <w:rsid w:val="00E0324A"/>
    <w:rsid w:val="00E10C12"/>
    <w:rsid w:val="00E12736"/>
    <w:rsid w:val="00E37E2F"/>
    <w:rsid w:val="00E425B5"/>
    <w:rsid w:val="00E55D68"/>
    <w:rsid w:val="00E65300"/>
    <w:rsid w:val="00E87E5B"/>
    <w:rsid w:val="00E9201F"/>
    <w:rsid w:val="00EA4F0C"/>
    <w:rsid w:val="00EC1CB8"/>
    <w:rsid w:val="00ED0EAF"/>
    <w:rsid w:val="00F10978"/>
    <w:rsid w:val="00F1314E"/>
    <w:rsid w:val="00F167ED"/>
    <w:rsid w:val="00F25B52"/>
    <w:rsid w:val="00F35485"/>
    <w:rsid w:val="00F473AC"/>
    <w:rsid w:val="00F70869"/>
    <w:rsid w:val="00FB7ADD"/>
    <w:rsid w:val="00FC1E8B"/>
    <w:rsid w:val="00FC2BFF"/>
    <w:rsid w:val="00FC527E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E2A8C"/>
    <w:pPr>
      <w:keepNext/>
      <w:keepLines/>
      <w:widowControl w:val="0"/>
      <w:numPr>
        <w:numId w:val="12"/>
      </w:numPr>
      <w:autoSpaceDE w:val="0"/>
      <w:autoSpaceDN w:val="0"/>
      <w:adjustRightInd w:val="0"/>
      <w:spacing w:before="240" w:after="120" w:line="240" w:lineRule="auto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"/>
    <w:basedOn w:val="a"/>
    <w:link w:val="a4"/>
    <w:uiPriority w:val="34"/>
    <w:qFormat/>
    <w:rsid w:val="007719B7"/>
    <w:pPr>
      <w:ind w:left="720"/>
      <w:contextualSpacing/>
    </w:pPr>
  </w:style>
  <w:style w:type="table" w:styleId="a5">
    <w:name w:val="Table Grid"/>
    <w:basedOn w:val="a1"/>
    <w:uiPriority w:val="39"/>
    <w:rsid w:val="00CA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rsid w:val="002634E4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9E2D7F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9E2D7F"/>
    <w:rPr>
      <w:sz w:val="22"/>
      <w:szCs w:val="22"/>
      <w:lang w:eastAsia="en-US"/>
    </w:rPr>
  </w:style>
  <w:style w:type="paragraph" w:styleId="3">
    <w:name w:val="Body Text 3"/>
    <w:basedOn w:val="a"/>
    <w:link w:val="30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30">
    <w:name w:val="Основен текст 3 Знак"/>
    <w:basedOn w:val="a0"/>
    <w:link w:val="3"/>
    <w:rsid w:val="00492124"/>
    <w:rPr>
      <w:rFonts w:ascii="Times New Roman" w:eastAsia="PMingLiU" w:hAnsi="Times New Roman"/>
      <w:sz w:val="24"/>
      <w:lang w:eastAsia="en-US"/>
    </w:rPr>
  </w:style>
  <w:style w:type="character" w:customStyle="1" w:styleId="a4">
    <w:name w:val="Списък на абзаци Знак"/>
    <w:aliases w:val="ПАРАГРАФ Знак"/>
    <w:link w:val="a3"/>
    <w:uiPriority w:val="34"/>
    <w:qFormat/>
    <w:locked/>
    <w:rsid w:val="00ED0EAF"/>
    <w:rPr>
      <w:sz w:val="22"/>
      <w:szCs w:val="22"/>
      <w:lang w:eastAsia="en-US"/>
    </w:rPr>
  </w:style>
  <w:style w:type="character" w:customStyle="1" w:styleId="10">
    <w:name w:val="Заглавие 1 Знак"/>
    <w:basedOn w:val="a0"/>
    <w:link w:val="1"/>
    <w:uiPriority w:val="9"/>
    <w:rsid w:val="001E2A8C"/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E2A8C"/>
    <w:pPr>
      <w:keepNext/>
      <w:keepLines/>
      <w:widowControl w:val="0"/>
      <w:numPr>
        <w:numId w:val="12"/>
      </w:numPr>
      <w:autoSpaceDE w:val="0"/>
      <w:autoSpaceDN w:val="0"/>
      <w:adjustRightInd w:val="0"/>
      <w:spacing w:before="240" w:after="120" w:line="240" w:lineRule="auto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"/>
    <w:basedOn w:val="a"/>
    <w:link w:val="a4"/>
    <w:uiPriority w:val="34"/>
    <w:qFormat/>
    <w:rsid w:val="007719B7"/>
    <w:pPr>
      <w:ind w:left="720"/>
      <w:contextualSpacing/>
    </w:pPr>
  </w:style>
  <w:style w:type="table" w:styleId="a5">
    <w:name w:val="Table Grid"/>
    <w:basedOn w:val="a1"/>
    <w:uiPriority w:val="39"/>
    <w:rsid w:val="00CA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rsid w:val="002634E4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9E2D7F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9E2D7F"/>
    <w:rPr>
      <w:sz w:val="22"/>
      <w:szCs w:val="22"/>
      <w:lang w:eastAsia="en-US"/>
    </w:rPr>
  </w:style>
  <w:style w:type="paragraph" w:styleId="3">
    <w:name w:val="Body Text 3"/>
    <w:basedOn w:val="a"/>
    <w:link w:val="30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30">
    <w:name w:val="Основен текст 3 Знак"/>
    <w:basedOn w:val="a0"/>
    <w:link w:val="3"/>
    <w:rsid w:val="00492124"/>
    <w:rPr>
      <w:rFonts w:ascii="Times New Roman" w:eastAsia="PMingLiU" w:hAnsi="Times New Roman"/>
      <w:sz w:val="24"/>
      <w:lang w:eastAsia="en-US"/>
    </w:rPr>
  </w:style>
  <w:style w:type="character" w:customStyle="1" w:styleId="a4">
    <w:name w:val="Списък на абзаци Знак"/>
    <w:aliases w:val="ПАРАГРАФ Знак"/>
    <w:link w:val="a3"/>
    <w:uiPriority w:val="34"/>
    <w:qFormat/>
    <w:locked/>
    <w:rsid w:val="00ED0EAF"/>
    <w:rPr>
      <w:sz w:val="22"/>
      <w:szCs w:val="22"/>
      <w:lang w:eastAsia="en-US"/>
    </w:rPr>
  </w:style>
  <w:style w:type="character" w:customStyle="1" w:styleId="10">
    <w:name w:val="Заглавие 1 Знак"/>
    <w:basedOn w:val="a0"/>
    <w:link w:val="1"/>
    <w:uiPriority w:val="9"/>
    <w:rsid w:val="001E2A8C"/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8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637B1C-3BB7-4954-890A-F7292E076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1087</Words>
  <Characters>6196</Characters>
  <Application>Microsoft Office Word</Application>
  <DocSecurity>0</DocSecurity>
  <Lines>51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7269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PH</cp:lastModifiedBy>
  <cp:revision>4</cp:revision>
  <cp:lastPrinted>2015-11-04T14:52:00Z</cp:lastPrinted>
  <dcterms:created xsi:type="dcterms:W3CDTF">2021-12-13T20:19:00Z</dcterms:created>
  <dcterms:modified xsi:type="dcterms:W3CDTF">2021-12-16T14:36:00Z</dcterms:modified>
</cp:coreProperties>
</file>